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F" w:rsidRDefault="00443285">
      <w:r>
        <w:t>Домашнее задание по сольфеджио:</w:t>
      </w:r>
    </w:p>
    <w:p w:rsidR="00443285" w:rsidRDefault="00443285">
      <w:pPr>
        <w:rPr>
          <w:b/>
        </w:rPr>
      </w:pPr>
      <w:r w:rsidRPr="00443285">
        <w:rPr>
          <w:b/>
        </w:rPr>
        <w:t>Закрепление темы «Три вида минора»</w:t>
      </w:r>
    </w:p>
    <w:p w:rsidR="00443285" w:rsidRDefault="00443285">
      <w:pPr>
        <w:rPr>
          <w:vertAlign w:val="subscript"/>
        </w:rPr>
      </w:pPr>
      <w:r>
        <w:t xml:space="preserve">Закрепляем тему большую тему «3 вида минора». Для этого нужно обязательно выучить правило строения минорных гамм, схему строения минорной гаммы из </w:t>
      </w:r>
      <w:proofErr w:type="spellStart"/>
      <w:r>
        <w:t>р.т</w:t>
      </w:r>
      <w:proofErr w:type="spellEnd"/>
      <w:r>
        <w:t xml:space="preserve">., </w:t>
      </w:r>
      <w:r w:rsidR="00C669E2">
        <w:t xml:space="preserve">выполняем письменные задания из </w:t>
      </w:r>
      <w:proofErr w:type="spellStart"/>
      <w:r w:rsidR="00C669E2">
        <w:t>р.т</w:t>
      </w:r>
      <w:proofErr w:type="spellEnd"/>
      <w:r w:rsidR="00C669E2">
        <w:t xml:space="preserve">., </w:t>
      </w:r>
      <w:r>
        <w:t xml:space="preserve">продолжаем играть и петь, а так же работаем по слуху. </w:t>
      </w:r>
      <w:r w:rsidRPr="00C669E2">
        <w:rPr>
          <w:b/>
        </w:rPr>
        <w:t>Чтобы помочь</w:t>
      </w:r>
      <w:r>
        <w:t xml:space="preserve"> вам выполнить работу по слуху, я отправлю вам </w:t>
      </w:r>
      <w:r w:rsidRPr="00C669E2">
        <w:rPr>
          <w:b/>
        </w:rPr>
        <w:t>памятку</w:t>
      </w:r>
      <w:r>
        <w:t xml:space="preserve"> </w:t>
      </w:r>
      <w:r w:rsidRPr="00C669E2">
        <w:rPr>
          <w:b/>
          <w:i/>
        </w:rPr>
        <w:t>Определение на слух гамм, интервалов и трезвучий</w:t>
      </w:r>
      <w:r>
        <w:t xml:space="preserve">. Напоминаю, мы должны уже уметь строить, петь и слышать: </w:t>
      </w:r>
      <w:r w:rsidRPr="00C669E2">
        <w:rPr>
          <w:i/>
        </w:rPr>
        <w:t>мажорную гамму, 3 вида минорной гаммы, интервалы</w:t>
      </w:r>
      <w:r w:rsidR="00C669E2" w:rsidRPr="00C669E2">
        <w:rPr>
          <w:i/>
        </w:rPr>
        <w:t>,</w:t>
      </w:r>
      <w:r w:rsidRPr="00C669E2">
        <w:rPr>
          <w:i/>
        </w:rPr>
        <w:t xml:space="preserve"> построенные от любого звука, мажорное трезвучие Б</w:t>
      </w:r>
      <w:r w:rsidRPr="00C669E2">
        <w:rPr>
          <w:i/>
          <w:vertAlign w:val="superscript"/>
        </w:rPr>
        <w:t>5</w:t>
      </w:r>
      <w:r w:rsidRPr="00C669E2">
        <w:rPr>
          <w:i/>
          <w:vertAlign w:val="subscript"/>
        </w:rPr>
        <w:t>3</w:t>
      </w:r>
      <w:r w:rsidRPr="00C669E2">
        <w:rPr>
          <w:i/>
        </w:rPr>
        <w:t xml:space="preserve"> и минорное трезвучие М</w:t>
      </w:r>
      <w:r w:rsidRPr="00C669E2">
        <w:rPr>
          <w:i/>
          <w:vertAlign w:val="superscript"/>
        </w:rPr>
        <w:t>5</w:t>
      </w:r>
      <w:r w:rsidRPr="00C669E2">
        <w:rPr>
          <w:i/>
          <w:vertAlign w:val="subscript"/>
        </w:rPr>
        <w:t>3</w:t>
      </w:r>
      <w:r>
        <w:rPr>
          <w:vertAlign w:val="subscript"/>
        </w:rPr>
        <w:t xml:space="preserve"> </w:t>
      </w:r>
    </w:p>
    <w:p w:rsidR="00C669E2" w:rsidRDefault="00C669E2" w:rsidP="00C669E2">
      <w:pPr>
        <w:pStyle w:val="a3"/>
      </w:pPr>
      <w:r w:rsidRPr="00C669E2">
        <w:rPr>
          <w:u w:val="single"/>
        </w:rPr>
        <w:t>Задания</w:t>
      </w:r>
      <w:r>
        <w:t>:</w:t>
      </w:r>
    </w:p>
    <w:p w:rsidR="00C669E2" w:rsidRDefault="00C669E2" w:rsidP="00C669E2">
      <w:pPr>
        <w:pStyle w:val="a3"/>
        <w:numPr>
          <w:ilvl w:val="0"/>
          <w:numId w:val="2"/>
        </w:numPr>
      </w:pPr>
      <w:proofErr w:type="spellStart"/>
      <w:r>
        <w:t>Р.т</w:t>
      </w:r>
      <w:proofErr w:type="spellEnd"/>
      <w:r>
        <w:t>. стр. 15 б)</w:t>
      </w:r>
    </w:p>
    <w:p w:rsidR="00C669E2" w:rsidRDefault="00C669E2" w:rsidP="00C669E2">
      <w:pPr>
        <w:pStyle w:val="a3"/>
        <w:numPr>
          <w:ilvl w:val="0"/>
          <w:numId w:val="2"/>
        </w:numPr>
      </w:pPr>
      <w:proofErr w:type="spellStart"/>
      <w:r>
        <w:t>Р.т</w:t>
      </w:r>
      <w:proofErr w:type="spellEnd"/>
      <w:r>
        <w:t>. стр. 23-24 №6 а-в</w:t>
      </w:r>
    </w:p>
    <w:p w:rsidR="00C669E2" w:rsidRDefault="00F55DDC" w:rsidP="00C669E2">
      <w:pPr>
        <w:pStyle w:val="a3"/>
        <w:numPr>
          <w:ilvl w:val="0"/>
          <w:numId w:val="2"/>
        </w:numPr>
      </w:pPr>
      <w:r>
        <w:t>Уч. стр. 84 № 170 играть и петь наизусть</w:t>
      </w:r>
    </w:p>
    <w:p w:rsidR="00F55DDC" w:rsidRDefault="00F55DDC" w:rsidP="00C669E2">
      <w:pPr>
        <w:pStyle w:val="a3"/>
        <w:numPr>
          <w:ilvl w:val="0"/>
          <w:numId w:val="2"/>
        </w:numPr>
      </w:pPr>
      <w:r>
        <w:t>Записать в тетрадь слуховой анализ (гаммы, трезвучия)</w:t>
      </w:r>
    </w:p>
    <w:p w:rsidR="00F55DDC" w:rsidRDefault="00F55DDC" w:rsidP="00C669E2">
      <w:pPr>
        <w:pStyle w:val="a3"/>
        <w:numPr>
          <w:ilvl w:val="0"/>
          <w:numId w:val="2"/>
        </w:numPr>
      </w:pPr>
      <w:r>
        <w:t xml:space="preserve">Записать в тетрадь мелодию </w:t>
      </w:r>
    </w:p>
    <w:p w:rsidR="00F55DDC" w:rsidRDefault="00F55DDC" w:rsidP="00F55DDC">
      <w:pPr>
        <w:pStyle w:val="a3"/>
        <w:ind w:left="1080"/>
      </w:pPr>
      <w:r>
        <w:t xml:space="preserve">Чтобы записать мелодию, вам сначала дается настройка в тональности, можно послушать ее, подойти к инструменту, определить тональность, записать в тетрадь скрипичный ключ и знаки при ключе, которые нужны в этой тональности. Затем слушайте 1 раз, определяйте размер, там очень ярко выделяется сильная доля. Длительности </w:t>
      </w:r>
      <w:r w:rsidR="00A76A18">
        <w:t>простые. Дальше запишите размер. А затем,</w:t>
      </w:r>
      <w:r>
        <w:t xml:space="preserve"> прослушивайте мелодию и записывайте</w:t>
      </w:r>
      <w:r w:rsidR="00A76A18">
        <w:t xml:space="preserve"> ее в нотную тетрадь</w:t>
      </w:r>
      <w:r>
        <w:t>. Прелесть такой работы дома заключается в т</w:t>
      </w:r>
      <w:r w:rsidR="00A76A18">
        <w:t>ом, что вы можете по инструменту</w:t>
      </w:r>
      <w:r>
        <w:t xml:space="preserve"> свериться и помочь себе написать диктант. </w:t>
      </w:r>
    </w:p>
    <w:p w:rsidR="00A76A18" w:rsidRPr="00FA13BC" w:rsidRDefault="00FA13BC" w:rsidP="00FA13BC">
      <w:pPr>
        <w:pStyle w:val="a3"/>
        <w:ind w:left="284"/>
      </w:pPr>
      <w:r w:rsidRPr="00FA13BC">
        <w:rPr>
          <w:b/>
          <w:i/>
        </w:rPr>
        <w:t xml:space="preserve">Ссылка на работу по слуху - </w:t>
      </w:r>
      <w:hyperlink r:id="rId6" w:history="1">
        <w:r w:rsidRPr="00FA13BC">
          <w:rPr>
            <w:rStyle w:val="a4"/>
          </w:rPr>
          <w:t>https://cloud.mail.ru/public/31JK/53L5SG4mx</w:t>
        </w:r>
      </w:hyperlink>
    </w:p>
    <w:p w:rsidR="00FA13BC" w:rsidRPr="00FA13BC" w:rsidRDefault="00FA13BC" w:rsidP="00FA13BC">
      <w:pPr>
        <w:pStyle w:val="a3"/>
        <w:ind w:left="284"/>
      </w:pPr>
    </w:p>
    <w:p w:rsidR="00A76A18" w:rsidRDefault="00A76A18" w:rsidP="00F47F60">
      <w:pPr>
        <w:pStyle w:val="a3"/>
        <w:spacing w:after="240" w:line="480" w:lineRule="auto"/>
        <w:ind w:left="0"/>
      </w:pPr>
      <w:r>
        <w:t>Домашнее задание по музыкальной литературе:</w:t>
      </w:r>
      <w:bookmarkStart w:id="0" w:name="_GoBack"/>
      <w:bookmarkEnd w:id="0"/>
    </w:p>
    <w:p w:rsidR="00F47F60" w:rsidRPr="00F47F60" w:rsidRDefault="00F47F60" w:rsidP="00F47F60">
      <w:pPr>
        <w:pStyle w:val="a3"/>
        <w:spacing w:after="240" w:line="480" w:lineRule="auto"/>
        <w:ind w:left="0"/>
        <w:rPr>
          <w:b/>
        </w:rPr>
      </w:pPr>
      <w:r w:rsidRPr="00F47F60">
        <w:rPr>
          <w:b/>
        </w:rPr>
        <w:t>Тема: «Музыка и театр»</w:t>
      </w:r>
    </w:p>
    <w:p w:rsidR="00F47F60" w:rsidRPr="00F47F60" w:rsidRDefault="00F47F60" w:rsidP="00F47F60">
      <w:pPr>
        <w:pStyle w:val="a3"/>
        <w:numPr>
          <w:ilvl w:val="0"/>
          <w:numId w:val="3"/>
        </w:numPr>
        <w:spacing w:after="240"/>
      </w:pPr>
      <w:r>
        <w:t>Прочитать по учебнику стр. 151 – 152</w:t>
      </w:r>
      <w:r w:rsidRPr="00F47F60">
        <w:t>, сделать краткую запись в тетради</w:t>
      </w:r>
      <w:r>
        <w:t xml:space="preserve">. Затем подробно разбираем Сюиту Эдварда Грига «Пер </w:t>
      </w:r>
      <w:proofErr w:type="spellStart"/>
      <w:r>
        <w:t>Гюнт</w:t>
      </w:r>
      <w:proofErr w:type="spellEnd"/>
      <w:r>
        <w:t>», конспектируя самое главное из учебника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 152-16</w:t>
      </w:r>
      <w:r w:rsidRPr="00F47F60">
        <w:t>5 (только самое главное)</w:t>
      </w:r>
    </w:p>
    <w:p w:rsidR="00F47F60" w:rsidRPr="00F47F60" w:rsidRDefault="00F47F60" w:rsidP="00F47F60">
      <w:pPr>
        <w:pStyle w:val="a3"/>
      </w:pPr>
      <w:r>
        <w:t>Не забудьте описать каждую пьесу из 1 сюиты</w:t>
      </w:r>
      <w:r w:rsidRPr="00F47F60">
        <w:t xml:space="preserve"> – «Утро» небол</w:t>
      </w:r>
      <w:r>
        <w:t xml:space="preserve">ьшое описание из 2-3 предложения, </w:t>
      </w:r>
      <w:r w:rsidRPr="00F47F60">
        <w:t xml:space="preserve">«Смерть </w:t>
      </w:r>
      <w:proofErr w:type="spellStart"/>
      <w:r w:rsidRPr="00F47F60">
        <w:t>Озе</w:t>
      </w:r>
      <w:proofErr w:type="spellEnd"/>
      <w:r w:rsidRPr="00F47F60">
        <w:t>» - 2-3 предложения и т.д.</w:t>
      </w:r>
    </w:p>
    <w:p w:rsidR="00F47F60" w:rsidRPr="00F47F60" w:rsidRDefault="00F47F60" w:rsidP="00F47F60">
      <w:pPr>
        <w:pStyle w:val="a3"/>
      </w:pPr>
      <w:r w:rsidRPr="00F47F60">
        <w:t>Отправляю в помощь понимания материала ссылки на 2 видео. 1 - мультфильм, по которому станет понятно содержание. 2 – сюита</w:t>
      </w:r>
      <w:r>
        <w:t>,</w:t>
      </w:r>
      <w:r w:rsidRPr="00F47F60">
        <w:t xml:space="preserve"> исполненная симфоническим оркестром с чтецами. </w:t>
      </w:r>
    </w:p>
    <w:p w:rsidR="00F47F60" w:rsidRPr="00F47F60" w:rsidRDefault="00F47F60" w:rsidP="00F47F60">
      <w:pPr>
        <w:pStyle w:val="a3"/>
      </w:pPr>
      <w:r w:rsidRPr="00F47F60">
        <w:t xml:space="preserve">Мультфильм - </w:t>
      </w:r>
      <w:hyperlink r:id="rId7" w:history="1">
        <w:r w:rsidRPr="00F47F60">
          <w:rPr>
            <w:rStyle w:val="a4"/>
          </w:rPr>
          <w:t>https://youtu.be/7Ug05YVDs4E</w:t>
        </w:r>
      </w:hyperlink>
    </w:p>
    <w:p w:rsidR="00F47F60" w:rsidRPr="00F47F60" w:rsidRDefault="00F47F60" w:rsidP="00F47F60">
      <w:pPr>
        <w:pStyle w:val="a3"/>
      </w:pPr>
      <w:r w:rsidRPr="00F47F60">
        <w:t xml:space="preserve">Симфонический оркестр - </w:t>
      </w:r>
      <w:hyperlink r:id="rId8" w:history="1">
        <w:r w:rsidRPr="00F47F60">
          <w:rPr>
            <w:rStyle w:val="a4"/>
          </w:rPr>
          <w:t>https://youtu.be/sv5Wgq8n5Fc</w:t>
        </w:r>
      </w:hyperlink>
    </w:p>
    <w:p w:rsidR="00F47F60" w:rsidRPr="00F47F60" w:rsidRDefault="00F47F60" w:rsidP="00F47F60">
      <w:pPr>
        <w:pStyle w:val="a3"/>
      </w:pPr>
      <w:r w:rsidRPr="00F47F60">
        <w:t>В интернете найти отдельно 5 пьес из сюиты, которые описываются в учебнике</w:t>
      </w:r>
      <w:r w:rsidR="00CF31FC">
        <w:t>, скачать и, разбирая пьесы по учебнику, прослушивайте их</w:t>
      </w:r>
      <w:r w:rsidRPr="00F47F60">
        <w:t>:</w:t>
      </w:r>
    </w:p>
    <w:p w:rsidR="00F47F60" w:rsidRPr="00F47F60" w:rsidRDefault="00F47F60" w:rsidP="00F47F60">
      <w:pPr>
        <w:pStyle w:val="a3"/>
        <w:numPr>
          <w:ilvl w:val="0"/>
          <w:numId w:val="4"/>
        </w:numPr>
      </w:pPr>
      <w:r w:rsidRPr="00F47F60">
        <w:t>«Утро»</w:t>
      </w:r>
    </w:p>
    <w:p w:rsidR="00F47F60" w:rsidRPr="00F47F60" w:rsidRDefault="00F47F60" w:rsidP="00F47F60">
      <w:pPr>
        <w:pStyle w:val="a3"/>
        <w:numPr>
          <w:ilvl w:val="0"/>
          <w:numId w:val="4"/>
        </w:numPr>
      </w:pPr>
      <w:r w:rsidRPr="00F47F60">
        <w:t xml:space="preserve">«Смерть </w:t>
      </w:r>
      <w:proofErr w:type="spellStart"/>
      <w:proofErr w:type="gramStart"/>
      <w:r w:rsidRPr="00F47F60">
        <w:t>Озе</w:t>
      </w:r>
      <w:proofErr w:type="spellEnd"/>
      <w:proofErr w:type="gramEnd"/>
      <w:r w:rsidRPr="00F47F60">
        <w:t>»</w:t>
      </w:r>
    </w:p>
    <w:p w:rsidR="00F47F60" w:rsidRPr="00F47F60" w:rsidRDefault="00F47F60" w:rsidP="00F47F60">
      <w:pPr>
        <w:pStyle w:val="a3"/>
        <w:numPr>
          <w:ilvl w:val="0"/>
          <w:numId w:val="4"/>
        </w:numPr>
      </w:pPr>
      <w:r w:rsidRPr="00F47F60">
        <w:t xml:space="preserve">«Танец </w:t>
      </w:r>
      <w:proofErr w:type="spellStart"/>
      <w:r w:rsidRPr="00F47F60">
        <w:t>Анитры</w:t>
      </w:r>
      <w:proofErr w:type="spellEnd"/>
      <w:r w:rsidRPr="00F47F60">
        <w:t>»</w:t>
      </w:r>
    </w:p>
    <w:p w:rsidR="00F47F60" w:rsidRPr="00F47F60" w:rsidRDefault="00F47F60" w:rsidP="00F47F60">
      <w:pPr>
        <w:pStyle w:val="a3"/>
        <w:numPr>
          <w:ilvl w:val="0"/>
          <w:numId w:val="4"/>
        </w:numPr>
      </w:pPr>
      <w:r w:rsidRPr="00F47F60">
        <w:t>«В пещере горного короля»</w:t>
      </w:r>
    </w:p>
    <w:p w:rsidR="00F47F60" w:rsidRPr="00F47F60" w:rsidRDefault="00F47F60" w:rsidP="00F47F60">
      <w:pPr>
        <w:pStyle w:val="a3"/>
        <w:numPr>
          <w:ilvl w:val="0"/>
          <w:numId w:val="4"/>
        </w:numPr>
      </w:pPr>
      <w:r w:rsidRPr="00F47F60">
        <w:t xml:space="preserve">«Песня </w:t>
      </w:r>
      <w:proofErr w:type="spellStart"/>
      <w:r w:rsidRPr="00F47F60">
        <w:t>Сольвейг</w:t>
      </w:r>
      <w:proofErr w:type="spellEnd"/>
      <w:r w:rsidRPr="00F47F60">
        <w:t>»</w:t>
      </w:r>
    </w:p>
    <w:sectPr w:rsidR="00F47F60" w:rsidRPr="00F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11"/>
    <w:multiLevelType w:val="hybridMultilevel"/>
    <w:tmpl w:val="B876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68A4"/>
    <w:multiLevelType w:val="hybridMultilevel"/>
    <w:tmpl w:val="5E74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F0D44"/>
    <w:multiLevelType w:val="hybridMultilevel"/>
    <w:tmpl w:val="20E66E48"/>
    <w:lvl w:ilvl="0" w:tplc="EC9E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16FC7"/>
    <w:multiLevelType w:val="hybridMultilevel"/>
    <w:tmpl w:val="46B0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85"/>
    <w:rsid w:val="00443285"/>
    <w:rsid w:val="00A76A18"/>
    <w:rsid w:val="00BC444F"/>
    <w:rsid w:val="00C669E2"/>
    <w:rsid w:val="00CF31FC"/>
    <w:rsid w:val="00F47F60"/>
    <w:rsid w:val="00F55DDC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v5Wgq8n5F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7Ug05YVDs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1JK/53L5SG4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2020-04-16T11:10:00Z</dcterms:created>
  <dcterms:modified xsi:type="dcterms:W3CDTF">2020-04-16T11:58:00Z</dcterms:modified>
</cp:coreProperties>
</file>